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92" w:rsidRDefault="00592492" w:rsidP="00592492">
      <w:pPr>
        <w:rPr>
          <w:b/>
          <w:lang w:val="en-GB"/>
        </w:rPr>
      </w:pPr>
      <w:r w:rsidRPr="00592492">
        <w:rPr>
          <w:b/>
          <w:lang w:val="en-GB"/>
        </w:rPr>
        <w:t xml:space="preserve">II.5. Exploring and developing opportunities of local values in </w:t>
      </w:r>
      <w:proofErr w:type="spellStart"/>
      <w:r w:rsidRPr="00592492">
        <w:rPr>
          <w:b/>
          <w:lang w:val="en-GB"/>
        </w:rPr>
        <w:t>Veszprém</w:t>
      </w:r>
      <w:proofErr w:type="spellEnd"/>
      <w:r w:rsidRPr="00592492">
        <w:rPr>
          <w:b/>
          <w:lang w:val="en-GB"/>
        </w:rPr>
        <w:t xml:space="preserve"> </w:t>
      </w:r>
      <w:proofErr w:type="gramStart"/>
      <w:r w:rsidRPr="00592492">
        <w:rPr>
          <w:b/>
          <w:lang w:val="en-GB"/>
        </w:rPr>
        <w:t>county</w:t>
      </w:r>
      <w:proofErr w:type="gramEnd"/>
      <w:r w:rsidRPr="00592492">
        <w:rPr>
          <w:b/>
          <w:lang w:val="en-GB"/>
        </w:rPr>
        <w:t xml:space="preserve"> and the Balaton region</w:t>
      </w:r>
    </w:p>
    <w:p w:rsidR="00592492" w:rsidRPr="00592492" w:rsidRDefault="00592492" w:rsidP="00592492">
      <w:pPr>
        <w:rPr>
          <w:b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3485"/>
        <w:gridCol w:w="3273"/>
      </w:tblGrid>
      <w:tr w:rsidR="00592492" w:rsidRPr="00592492" w:rsidTr="00027781">
        <w:tc>
          <w:tcPr>
            <w:tcW w:w="1269" w:type="pct"/>
            <w:vAlign w:val="center"/>
          </w:tcPr>
          <w:p w:rsidR="00592492" w:rsidRPr="00592492" w:rsidRDefault="00592492" w:rsidP="00592492">
            <w:pPr>
              <w:rPr>
                <w:lang w:val="en-GB"/>
              </w:rPr>
            </w:pPr>
            <w:r w:rsidRPr="00592492">
              <w:rPr>
                <w:lang w:val="en-GB"/>
              </w:rPr>
              <w:t>Project period</w:t>
            </w:r>
          </w:p>
        </w:tc>
        <w:tc>
          <w:tcPr>
            <w:tcW w:w="1924" w:type="pct"/>
            <w:vAlign w:val="center"/>
          </w:tcPr>
          <w:p w:rsidR="00592492" w:rsidRPr="00592492" w:rsidRDefault="00592492" w:rsidP="00592492">
            <w:pPr>
              <w:rPr>
                <w:lang w:val="en-GB"/>
              </w:rPr>
            </w:pPr>
            <w:r w:rsidRPr="00592492">
              <w:rPr>
                <w:lang w:val="en-GB"/>
              </w:rPr>
              <w:t>From: 1/7/2017</w:t>
            </w:r>
          </w:p>
        </w:tc>
        <w:tc>
          <w:tcPr>
            <w:tcW w:w="1807" w:type="pct"/>
            <w:vAlign w:val="center"/>
          </w:tcPr>
          <w:p w:rsidR="00592492" w:rsidRPr="00592492" w:rsidRDefault="00592492" w:rsidP="00592492">
            <w:pPr>
              <w:rPr>
                <w:lang w:val="en-GB"/>
              </w:rPr>
            </w:pPr>
            <w:r w:rsidRPr="00592492">
              <w:rPr>
                <w:lang w:val="en-GB"/>
              </w:rPr>
              <w:t>To: 31/10/2020</w:t>
            </w:r>
          </w:p>
        </w:tc>
      </w:tr>
      <w:tr w:rsidR="00592492" w:rsidRPr="00592492" w:rsidTr="00027781">
        <w:tc>
          <w:tcPr>
            <w:tcW w:w="1269" w:type="pct"/>
            <w:vAlign w:val="center"/>
          </w:tcPr>
          <w:p w:rsidR="00592492" w:rsidRPr="00592492" w:rsidRDefault="00592492" w:rsidP="00592492">
            <w:pPr>
              <w:rPr>
                <w:lang w:val="en-GB"/>
              </w:rPr>
            </w:pPr>
            <w:r w:rsidRPr="00592492">
              <w:rPr>
                <w:lang w:val="en-GB"/>
              </w:rPr>
              <w:t>Contact person</w:t>
            </w:r>
          </w:p>
        </w:tc>
        <w:tc>
          <w:tcPr>
            <w:tcW w:w="3731" w:type="pct"/>
            <w:gridSpan w:val="2"/>
            <w:vAlign w:val="center"/>
          </w:tcPr>
          <w:p w:rsidR="00592492" w:rsidRPr="00592492" w:rsidRDefault="00592492" w:rsidP="00592492">
            <w:pPr>
              <w:rPr>
                <w:lang w:val="en-GB"/>
              </w:rPr>
            </w:pPr>
            <w:proofErr w:type="spellStart"/>
            <w:r w:rsidRPr="00592492">
              <w:rPr>
                <w:lang w:val="en-GB"/>
              </w:rPr>
              <w:t>Viktoria</w:t>
            </w:r>
            <w:proofErr w:type="spellEnd"/>
            <w:r w:rsidRPr="00592492">
              <w:rPr>
                <w:lang w:val="en-GB"/>
              </w:rPr>
              <w:t xml:space="preserve"> </w:t>
            </w:r>
            <w:proofErr w:type="spellStart"/>
            <w:r w:rsidRPr="00592492">
              <w:rPr>
                <w:lang w:val="en-GB"/>
              </w:rPr>
              <w:t>Csizmadiane</w:t>
            </w:r>
            <w:proofErr w:type="spellEnd"/>
            <w:r w:rsidRPr="00592492">
              <w:rPr>
                <w:lang w:val="en-GB"/>
              </w:rPr>
              <w:t xml:space="preserve"> Czuppon (associate professor, University of Pannonia) </w:t>
            </w:r>
          </w:p>
        </w:tc>
      </w:tr>
      <w:tr w:rsidR="00592492" w:rsidRPr="00592492" w:rsidTr="00027781">
        <w:tc>
          <w:tcPr>
            <w:tcW w:w="1269" w:type="pct"/>
            <w:vAlign w:val="center"/>
          </w:tcPr>
          <w:p w:rsidR="00592492" w:rsidRPr="00592492" w:rsidRDefault="00592492" w:rsidP="00592492">
            <w:pPr>
              <w:rPr>
                <w:lang w:val="en-GB"/>
              </w:rPr>
            </w:pPr>
            <w:r w:rsidRPr="00592492">
              <w:rPr>
                <w:lang w:val="en-GB"/>
              </w:rPr>
              <w:t>Phone</w:t>
            </w:r>
          </w:p>
        </w:tc>
        <w:tc>
          <w:tcPr>
            <w:tcW w:w="3731" w:type="pct"/>
            <w:gridSpan w:val="2"/>
            <w:vAlign w:val="center"/>
          </w:tcPr>
          <w:p w:rsidR="00592492" w:rsidRPr="00592492" w:rsidRDefault="00592492" w:rsidP="00592492">
            <w:pPr>
              <w:rPr>
                <w:lang w:val="en-GB"/>
              </w:rPr>
            </w:pPr>
            <w:r w:rsidRPr="00592492">
              <w:rPr>
                <w:lang w:val="en-GB"/>
              </w:rPr>
              <w:t>+36 30 3680175</w:t>
            </w:r>
          </w:p>
        </w:tc>
      </w:tr>
      <w:tr w:rsidR="00592492" w:rsidRPr="00592492" w:rsidTr="00027781">
        <w:tc>
          <w:tcPr>
            <w:tcW w:w="1269" w:type="pct"/>
            <w:vAlign w:val="center"/>
          </w:tcPr>
          <w:p w:rsidR="00592492" w:rsidRPr="00592492" w:rsidRDefault="00592492" w:rsidP="00592492">
            <w:pPr>
              <w:rPr>
                <w:lang w:val="en-GB"/>
              </w:rPr>
            </w:pPr>
            <w:r w:rsidRPr="00592492">
              <w:rPr>
                <w:lang w:val="en-GB"/>
              </w:rPr>
              <w:t>E-mail</w:t>
            </w:r>
          </w:p>
        </w:tc>
        <w:tc>
          <w:tcPr>
            <w:tcW w:w="3731" w:type="pct"/>
            <w:gridSpan w:val="2"/>
            <w:vAlign w:val="center"/>
          </w:tcPr>
          <w:p w:rsidR="00592492" w:rsidRPr="00592492" w:rsidRDefault="007D42F6" w:rsidP="00592492">
            <w:pPr>
              <w:rPr>
                <w:lang w:val="en-GB"/>
              </w:rPr>
            </w:pPr>
            <w:r>
              <w:rPr>
                <w:lang w:val="en-GB"/>
              </w:rPr>
              <w:t>Czuppon.viktoria</w:t>
            </w:r>
            <w:r w:rsidR="00592492" w:rsidRPr="00592492">
              <w:rPr>
                <w:lang w:val="en-GB"/>
              </w:rPr>
              <w:t>@gtk.uni-pannon.hu</w:t>
            </w:r>
          </w:p>
        </w:tc>
      </w:tr>
    </w:tbl>
    <w:p w:rsidR="00592492" w:rsidRPr="00592492" w:rsidRDefault="00592492" w:rsidP="00592492">
      <w:pPr>
        <w:rPr>
          <w:lang w:val="en-GB"/>
        </w:rPr>
      </w:pPr>
      <w:r w:rsidRPr="00592492">
        <w:rPr>
          <w:lang w:val="en-GB"/>
        </w:rPr>
        <w:t xml:space="preserve">We can talk about changes of location since the existence of humanity. There have been changes of location to satisfy needs, in order to reach services, which are not connected </w:t>
      </w:r>
      <w:bookmarkStart w:id="0" w:name="_GoBack"/>
      <w:bookmarkEnd w:id="0"/>
      <w:r w:rsidRPr="00592492">
        <w:rPr>
          <w:lang w:val="en-GB"/>
        </w:rPr>
        <w:t xml:space="preserve">to settlements. In case of an outflowing market demand from a settlement, the distance is different both in terms of space and time. Modern technical conditions facilitate the change of location and also the access to a given service, therefore increase the distance range in a certain period of time. </w:t>
      </w:r>
    </w:p>
    <w:p w:rsidR="00592492" w:rsidRPr="00592492" w:rsidRDefault="00592492" w:rsidP="00592492">
      <w:pPr>
        <w:rPr>
          <w:lang w:val="en-GB"/>
        </w:rPr>
      </w:pPr>
      <w:r w:rsidRPr="00592492">
        <w:rPr>
          <w:lang w:val="en-GB"/>
        </w:rPr>
        <w:t xml:space="preserve">Main objectives of the research: </w:t>
      </w:r>
    </w:p>
    <w:p w:rsidR="00592492" w:rsidRPr="00592492" w:rsidRDefault="00592492" w:rsidP="00592492">
      <w:pPr>
        <w:numPr>
          <w:ilvl w:val="0"/>
          <w:numId w:val="25"/>
        </w:numPr>
        <w:rPr>
          <w:lang w:val="en-GB"/>
        </w:rPr>
      </w:pPr>
      <w:r w:rsidRPr="00592492">
        <w:rPr>
          <w:lang w:val="en-GB"/>
        </w:rPr>
        <w:t>to take part at research camp;</w:t>
      </w:r>
    </w:p>
    <w:p w:rsidR="00592492" w:rsidRPr="00592492" w:rsidRDefault="00592492" w:rsidP="00592492">
      <w:pPr>
        <w:numPr>
          <w:ilvl w:val="0"/>
          <w:numId w:val="25"/>
        </w:numPr>
        <w:rPr>
          <w:lang w:val="en-GB"/>
        </w:rPr>
      </w:pPr>
      <w:r w:rsidRPr="00592492">
        <w:rPr>
          <w:lang w:val="en-GB"/>
        </w:rPr>
        <w:t>analysing and identifying local values and local producers;</w:t>
      </w:r>
    </w:p>
    <w:p w:rsidR="00592492" w:rsidRPr="00592492" w:rsidRDefault="00592492" w:rsidP="00592492">
      <w:pPr>
        <w:numPr>
          <w:ilvl w:val="0"/>
          <w:numId w:val="25"/>
        </w:numPr>
        <w:rPr>
          <w:lang w:val="en-GB"/>
        </w:rPr>
      </w:pPr>
      <w:r w:rsidRPr="00592492">
        <w:rPr>
          <w:lang w:val="en-GB"/>
        </w:rPr>
        <w:t xml:space="preserve">mapping the characteristics of producers and their future plans; </w:t>
      </w:r>
    </w:p>
    <w:p w:rsidR="00592492" w:rsidRPr="00592492" w:rsidRDefault="00592492" w:rsidP="00592492">
      <w:pPr>
        <w:numPr>
          <w:ilvl w:val="0"/>
          <w:numId w:val="25"/>
        </w:numPr>
        <w:rPr>
          <w:lang w:val="en-GB"/>
        </w:rPr>
      </w:pPr>
      <w:r w:rsidRPr="00592492">
        <w:rPr>
          <w:lang w:val="en-GB"/>
        </w:rPr>
        <w:t xml:space="preserve">identifying main problems of the settlements’; </w:t>
      </w:r>
    </w:p>
    <w:p w:rsidR="00592492" w:rsidRPr="00592492" w:rsidRDefault="00592492" w:rsidP="00592492">
      <w:pPr>
        <w:numPr>
          <w:ilvl w:val="0"/>
          <w:numId w:val="25"/>
        </w:numPr>
        <w:rPr>
          <w:lang w:val="en-GB"/>
        </w:rPr>
      </w:pPr>
      <w:r w:rsidRPr="00592492">
        <w:rPr>
          <w:lang w:val="en-GB"/>
        </w:rPr>
        <w:t>identifying main problems of the producers;</w:t>
      </w:r>
    </w:p>
    <w:p w:rsidR="00592492" w:rsidRPr="00592492" w:rsidRDefault="00592492" w:rsidP="00592492">
      <w:pPr>
        <w:numPr>
          <w:ilvl w:val="0"/>
          <w:numId w:val="25"/>
        </w:numPr>
        <w:rPr>
          <w:lang w:val="en-GB"/>
        </w:rPr>
      </w:pPr>
      <w:r w:rsidRPr="00592492">
        <w:rPr>
          <w:lang w:val="en-GB"/>
        </w:rPr>
        <w:t xml:space="preserve">mapping the problems among SME’s and settlements’; </w:t>
      </w:r>
    </w:p>
    <w:p w:rsidR="00592492" w:rsidRPr="00592492" w:rsidRDefault="00592492" w:rsidP="00592492">
      <w:pPr>
        <w:numPr>
          <w:ilvl w:val="0"/>
          <w:numId w:val="25"/>
        </w:numPr>
        <w:rPr>
          <w:lang w:val="en-GB"/>
        </w:rPr>
      </w:pPr>
      <w:r w:rsidRPr="00592492">
        <w:rPr>
          <w:lang w:val="en-GB"/>
        </w:rPr>
        <w:t xml:space="preserve">mapping the local values, local products and their development possibilities in the region; </w:t>
      </w:r>
    </w:p>
    <w:p w:rsidR="00592492" w:rsidRPr="00592492" w:rsidRDefault="00592492" w:rsidP="00592492">
      <w:pPr>
        <w:numPr>
          <w:ilvl w:val="0"/>
          <w:numId w:val="25"/>
        </w:numPr>
        <w:rPr>
          <w:lang w:val="en-GB"/>
        </w:rPr>
      </w:pPr>
      <w:r w:rsidRPr="00592492">
        <w:rPr>
          <w:lang w:val="en-GB"/>
        </w:rPr>
        <w:t xml:space="preserve">Elaborating a local economic development plan for settlements and monitoring for tourism stakeholders; </w:t>
      </w:r>
    </w:p>
    <w:p w:rsidR="00592492" w:rsidRPr="00592492" w:rsidRDefault="00592492" w:rsidP="00592492">
      <w:pPr>
        <w:numPr>
          <w:ilvl w:val="0"/>
          <w:numId w:val="25"/>
        </w:numPr>
        <w:rPr>
          <w:lang w:val="en-GB"/>
        </w:rPr>
      </w:pPr>
      <w:r w:rsidRPr="00592492">
        <w:rPr>
          <w:lang w:val="en-GB"/>
        </w:rPr>
        <w:t xml:space="preserve">Supporting future local economic developments. </w:t>
      </w:r>
    </w:p>
    <w:p w:rsidR="00592492" w:rsidRPr="00592492" w:rsidRDefault="00592492" w:rsidP="00592492">
      <w:pPr>
        <w:rPr>
          <w:lang w:val="en-GB"/>
        </w:rPr>
      </w:pPr>
    </w:p>
    <w:p w:rsidR="00592492" w:rsidRPr="00592492" w:rsidRDefault="00592492" w:rsidP="00592492">
      <w:pPr>
        <w:rPr>
          <w:lang w:val="en-GB"/>
        </w:rPr>
      </w:pPr>
      <w:r w:rsidRPr="00592492">
        <w:rPr>
          <w:lang w:val="en-GB"/>
        </w:rPr>
        <w:t xml:space="preserve">Activities realized within the project include: </w:t>
      </w:r>
    </w:p>
    <w:p w:rsidR="00592492" w:rsidRPr="00592492" w:rsidRDefault="00592492" w:rsidP="00592492">
      <w:pPr>
        <w:numPr>
          <w:ilvl w:val="0"/>
          <w:numId w:val="24"/>
        </w:numPr>
        <w:rPr>
          <w:lang w:val="en-GB"/>
        </w:rPr>
      </w:pPr>
      <w:r w:rsidRPr="00592492">
        <w:rPr>
          <w:lang w:val="en-GB"/>
        </w:rPr>
        <w:t xml:space="preserve">Desk research (reports, statistical data) about the characteristics of the producers, local products, local values, local government taxation; </w:t>
      </w:r>
    </w:p>
    <w:p w:rsidR="00592492" w:rsidRPr="00592492" w:rsidRDefault="00592492" w:rsidP="00592492">
      <w:pPr>
        <w:numPr>
          <w:ilvl w:val="0"/>
          <w:numId w:val="24"/>
        </w:numPr>
        <w:rPr>
          <w:lang w:val="en-GB"/>
        </w:rPr>
      </w:pPr>
      <w:r w:rsidRPr="00592492">
        <w:rPr>
          <w:lang w:val="en-GB"/>
        </w:rPr>
        <w:t xml:space="preserve">Quantitative and qualitative research about above of them; </w:t>
      </w:r>
    </w:p>
    <w:p w:rsidR="00592492" w:rsidRPr="00592492" w:rsidRDefault="00592492" w:rsidP="00592492">
      <w:pPr>
        <w:numPr>
          <w:ilvl w:val="0"/>
          <w:numId w:val="24"/>
        </w:numPr>
        <w:rPr>
          <w:lang w:val="en-GB"/>
        </w:rPr>
      </w:pPr>
      <w:r w:rsidRPr="00592492">
        <w:rPr>
          <w:lang w:val="en-GB"/>
        </w:rPr>
        <w:t xml:space="preserve">Qualitative research with majors, local producers,  local products ‘ sellers/users (restaurants, hotels); </w:t>
      </w:r>
    </w:p>
    <w:p w:rsidR="00592492" w:rsidRPr="00592492" w:rsidRDefault="00592492" w:rsidP="00592492">
      <w:pPr>
        <w:numPr>
          <w:ilvl w:val="0"/>
          <w:numId w:val="24"/>
        </w:numPr>
        <w:rPr>
          <w:lang w:val="en-GB"/>
        </w:rPr>
      </w:pPr>
      <w:r w:rsidRPr="00592492">
        <w:rPr>
          <w:lang w:val="en-GB"/>
        </w:rPr>
        <w:t xml:space="preserve">Identifying best practices; </w:t>
      </w:r>
    </w:p>
    <w:p w:rsidR="00592492" w:rsidRPr="00592492" w:rsidRDefault="00592492" w:rsidP="00592492">
      <w:pPr>
        <w:numPr>
          <w:ilvl w:val="0"/>
          <w:numId w:val="24"/>
        </w:numPr>
        <w:rPr>
          <w:lang w:val="en-GB"/>
        </w:rPr>
      </w:pPr>
      <w:r w:rsidRPr="00592492">
        <w:rPr>
          <w:lang w:val="en-GB"/>
        </w:rPr>
        <w:t xml:space="preserve">International case studies;  </w:t>
      </w:r>
    </w:p>
    <w:p w:rsidR="00592492" w:rsidRPr="00592492" w:rsidRDefault="00592492" w:rsidP="00592492">
      <w:pPr>
        <w:numPr>
          <w:ilvl w:val="0"/>
          <w:numId w:val="24"/>
        </w:numPr>
        <w:rPr>
          <w:lang w:val="en-GB"/>
        </w:rPr>
      </w:pPr>
      <w:r w:rsidRPr="00592492">
        <w:rPr>
          <w:lang w:val="en-GB"/>
        </w:rPr>
        <w:t xml:space="preserve">Dissemination, academic publications. </w:t>
      </w:r>
    </w:p>
    <w:p w:rsidR="0075472B" w:rsidRPr="00592492" w:rsidRDefault="0075472B" w:rsidP="00592492"/>
    <w:sectPr w:rsidR="0075472B" w:rsidRPr="00592492" w:rsidSect="003C6C7A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FE" w:rsidRDefault="00AC11FE" w:rsidP="002A3471">
      <w:pPr>
        <w:spacing w:before="0" w:after="0"/>
      </w:pPr>
      <w:r>
        <w:separator/>
      </w:r>
    </w:p>
  </w:endnote>
  <w:endnote w:type="continuationSeparator" w:id="0">
    <w:p w:rsidR="00AC11FE" w:rsidRDefault="00AC11FE" w:rsidP="002A34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0E8" w:rsidRDefault="007260E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7760FA" w:rsidRPr="007760FA">
      <w:rPr>
        <w:noProof/>
        <w:lang w:val="hu-HU"/>
      </w:rPr>
      <w:t>1</w:t>
    </w:r>
    <w:r>
      <w:fldChar w:fldCharType="end"/>
    </w:r>
  </w:p>
  <w:p w:rsidR="003C6C7A" w:rsidRPr="003C6C7A" w:rsidRDefault="003C6C7A" w:rsidP="009A620D">
    <w:pPr>
      <w:pStyle w:val="llb"/>
      <w:tabs>
        <w:tab w:val="center" w:pos="4536"/>
        <w:tab w:val="right" w:pos="9072"/>
      </w:tabs>
      <w:spacing w:before="0" w:beforeAutospacing="0" w:after="0" w:afterAutospacing="0"/>
      <w:rPr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FE" w:rsidRDefault="00AC11FE" w:rsidP="002A3471">
      <w:pPr>
        <w:spacing w:before="0" w:after="0"/>
      </w:pPr>
      <w:r>
        <w:separator/>
      </w:r>
    </w:p>
  </w:footnote>
  <w:footnote w:type="continuationSeparator" w:id="0">
    <w:p w:rsidR="00AC11FE" w:rsidRDefault="00AC11FE" w:rsidP="002A34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6D" w:rsidRPr="00A754B3" w:rsidRDefault="00592492" w:rsidP="00A754B3">
    <w:pPr>
      <w:rPr>
        <w:b/>
      </w:rPr>
    </w:pPr>
    <w:r w:rsidRPr="00A754B3">
      <w:rPr>
        <w:b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4439920</wp:posOffset>
          </wp:positionH>
          <wp:positionV relativeFrom="paragraph">
            <wp:posOffset>273685</wp:posOffset>
          </wp:positionV>
          <wp:extent cx="1744345" cy="704215"/>
          <wp:effectExtent l="0" t="0" r="8255" b="0"/>
          <wp:wrapSquare wrapText="bothSides"/>
          <wp:docPr id="7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236855</wp:posOffset>
          </wp:positionV>
          <wp:extent cx="730885" cy="713740"/>
          <wp:effectExtent l="0" t="0" r="0" b="0"/>
          <wp:wrapTight wrapText="bothSides">
            <wp:wrapPolygon edited="0">
              <wp:start x="0" y="0"/>
              <wp:lineTo x="0" y="20754"/>
              <wp:lineTo x="20831" y="20754"/>
              <wp:lineTo x="20831" y="0"/>
              <wp:lineTo x="0" y="0"/>
            </wp:wrapPolygon>
          </wp:wrapTight>
          <wp:docPr id="13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A7F">
      <w:rPr>
        <w:b/>
      </w:rPr>
      <w:tab/>
    </w:r>
    <w:r w:rsidR="00BA5A7F">
      <w:rPr>
        <w:b/>
      </w:rPr>
      <w:tab/>
    </w:r>
  </w:p>
  <w:tbl>
    <w:tblPr>
      <w:tblW w:w="0" w:type="auto"/>
      <w:tblInd w:w="1101" w:type="dxa"/>
      <w:tblLook w:val="04A0" w:firstRow="1" w:lastRow="0" w:firstColumn="1" w:lastColumn="0" w:noHBand="0" w:noVBand="1"/>
    </w:tblPr>
    <w:tblGrid>
      <w:gridCol w:w="5953"/>
    </w:tblGrid>
    <w:tr w:rsidR="0017309A" w:rsidTr="00075DEC">
      <w:tc>
        <w:tcPr>
          <w:tcW w:w="5953" w:type="dxa"/>
          <w:shd w:val="clear" w:color="auto" w:fill="auto"/>
        </w:tcPr>
        <w:p w:rsidR="00BA5A7F" w:rsidRDefault="00BA5A7F" w:rsidP="00630A7A">
          <w:pPr>
            <w:spacing w:before="0" w:after="0"/>
            <w:rPr>
              <w:b/>
            </w:rPr>
          </w:pPr>
          <w:r>
            <w:rPr>
              <w:b/>
            </w:rPr>
            <w:t>E</w:t>
          </w:r>
          <w:r w:rsidRPr="00A754B3">
            <w:rPr>
              <w:b/>
            </w:rPr>
            <w:t>FOP-3.</w:t>
          </w:r>
          <w:r w:rsidR="00571821">
            <w:rPr>
              <w:b/>
            </w:rPr>
            <w:t>6</w:t>
          </w:r>
          <w:r w:rsidRPr="00A754B3">
            <w:rPr>
              <w:b/>
            </w:rPr>
            <w:t>.</w:t>
          </w:r>
          <w:r w:rsidR="00571821">
            <w:rPr>
              <w:b/>
            </w:rPr>
            <w:t>2</w:t>
          </w:r>
          <w:r w:rsidRPr="00A754B3">
            <w:rPr>
              <w:b/>
            </w:rPr>
            <w:t>-16</w:t>
          </w:r>
          <w:r>
            <w:rPr>
              <w:b/>
            </w:rPr>
            <w:t>-2017-000</w:t>
          </w:r>
          <w:r w:rsidR="00571821">
            <w:rPr>
              <w:b/>
            </w:rPr>
            <w:t>17</w:t>
          </w:r>
        </w:p>
        <w:p w:rsidR="00571821" w:rsidRDefault="00571821" w:rsidP="00630A7A">
          <w:pPr>
            <w:spacing w:before="0" w:after="0"/>
            <w:rPr>
              <w:b/>
            </w:rPr>
          </w:pPr>
        </w:p>
        <w:p w:rsidR="00BA5A7F" w:rsidRDefault="007760FA" w:rsidP="0017309A">
          <w:pPr>
            <w:spacing w:before="0" w:after="0"/>
            <w:rPr>
              <w:sz w:val="16"/>
              <w:szCs w:val="16"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-1983740</wp:posOffset>
                    </wp:positionH>
                    <wp:positionV relativeFrom="paragraph">
                      <wp:posOffset>243205</wp:posOffset>
                    </wp:positionV>
                    <wp:extent cx="8677275" cy="0"/>
                    <wp:effectExtent l="22225" t="24765" r="25400" b="22860"/>
                    <wp:wrapNone/>
                    <wp:docPr id="1" name="AutoShap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67727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756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7F790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26" type="#_x0000_t32" style="position:absolute;margin-left:-156.2pt;margin-top:19.15pt;width:68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" strokecolor="#f2f2f2" strokeweight="3pt">
                    <v:shadow color="#375623" opacity=".5" offset="1pt"/>
                  </v:shape>
                </w:pict>
              </mc:Fallback>
            </mc:AlternateContent>
          </w:r>
          <w:proofErr w:type="spellStart"/>
          <w:r w:rsidR="00A45732" w:rsidRPr="00A45732">
            <w:rPr>
              <w:sz w:val="16"/>
              <w:szCs w:val="16"/>
            </w:rPr>
            <w:t>Sustainable</w:t>
          </w:r>
          <w:proofErr w:type="spellEnd"/>
          <w:r w:rsidR="00A45732" w:rsidRPr="00A45732">
            <w:rPr>
              <w:sz w:val="16"/>
              <w:szCs w:val="16"/>
            </w:rPr>
            <w:t xml:space="preserve">, </w:t>
          </w:r>
          <w:proofErr w:type="spellStart"/>
          <w:r w:rsidR="00A45732" w:rsidRPr="00A45732">
            <w:rPr>
              <w:sz w:val="16"/>
              <w:szCs w:val="16"/>
            </w:rPr>
            <w:t>intelligent</w:t>
          </w:r>
          <w:proofErr w:type="spellEnd"/>
          <w:r w:rsidR="00A45732" w:rsidRPr="00A45732">
            <w:rPr>
              <w:sz w:val="16"/>
              <w:szCs w:val="16"/>
            </w:rPr>
            <w:t xml:space="preserve"> and </w:t>
          </w:r>
          <w:proofErr w:type="spellStart"/>
          <w:r w:rsidR="00A45732" w:rsidRPr="00A45732">
            <w:rPr>
              <w:sz w:val="16"/>
              <w:szCs w:val="16"/>
            </w:rPr>
            <w:t>inclusive</w:t>
          </w:r>
          <w:proofErr w:type="spellEnd"/>
          <w:r w:rsidR="00A45732" w:rsidRPr="00A45732">
            <w:rPr>
              <w:sz w:val="16"/>
              <w:szCs w:val="16"/>
            </w:rPr>
            <w:t xml:space="preserve"> </w:t>
          </w:r>
          <w:proofErr w:type="spellStart"/>
          <w:r w:rsidR="00A45732" w:rsidRPr="00A45732">
            <w:rPr>
              <w:sz w:val="16"/>
              <w:szCs w:val="16"/>
            </w:rPr>
            <w:t>regional</w:t>
          </w:r>
          <w:proofErr w:type="spellEnd"/>
          <w:r w:rsidR="00A45732" w:rsidRPr="00A45732">
            <w:rPr>
              <w:sz w:val="16"/>
              <w:szCs w:val="16"/>
            </w:rPr>
            <w:t xml:space="preserve"> and city </w:t>
          </w:r>
          <w:proofErr w:type="spellStart"/>
          <w:r w:rsidR="00A45732" w:rsidRPr="00A45732">
            <w:rPr>
              <w:sz w:val="16"/>
              <w:szCs w:val="16"/>
            </w:rPr>
            <w:t>models</w:t>
          </w:r>
          <w:proofErr w:type="spellEnd"/>
        </w:p>
        <w:p w:rsidR="00571821" w:rsidRPr="00BA5A7F" w:rsidRDefault="00571821" w:rsidP="0017309A">
          <w:pPr>
            <w:spacing w:before="0" w:after="0"/>
            <w:rPr>
              <w:sz w:val="16"/>
              <w:szCs w:val="16"/>
            </w:rPr>
          </w:pPr>
        </w:p>
      </w:tc>
    </w:tr>
  </w:tbl>
  <w:p w:rsidR="003C6C7A" w:rsidRPr="00E35CB5" w:rsidRDefault="003C6C7A" w:rsidP="00E35C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88C"/>
    <w:multiLevelType w:val="hybridMultilevel"/>
    <w:tmpl w:val="BA4EE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1608"/>
    <w:multiLevelType w:val="hybridMultilevel"/>
    <w:tmpl w:val="D38C2CE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76908"/>
    <w:multiLevelType w:val="hybridMultilevel"/>
    <w:tmpl w:val="4FEC7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FA6"/>
    <w:multiLevelType w:val="hybridMultilevel"/>
    <w:tmpl w:val="C5746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4A0D"/>
    <w:multiLevelType w:val="hybridMultilevel"/>
    <w:tmpl w:val="9FDC234A"/>
    <w:lvl w:ilvl="0" w:tplc="5AD87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237"/>
    <w:multiLevelType w:val="hybridMultilevel"/>
    <w:tmpl w:val="4712E8B8"/>
    <w:lvl w:ilvl="0" w:tplc="1C5A0D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0D1A"/>
    <w:multiLevelType w:val="hybridMultilevel"/>
    <w:tmpl w:val="CC44D58E"/>
    <w:lvl w:ilvl="0" w:tplc="9F2CD962">
      <w:start w:val="150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1B82"/>
    <w:multiLevelType w:val="hybridMultilevel"/>
    <w:tmpl w:val="DF845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3086D"/>
    <w:multiLevelType w:val="hybridMultilevel"/>
    <w:tmpl w:val="C494F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0603"/>
    <w:multiLevelType w:val="hybridMultilevel"/>
    <w:tmpl w:val="A1441A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E43DF"/>
    <w:multiLevelType w:val="multilevel"/>
    <w:tmpl w:val="2EA84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14A76CA"/>
    <w:multiLevelType w:val="hybridMultilevel"/>
    <w:tmpl w:val="BC4A0C68"/>
    <w:lvl w:ilvl="0" w:tplc="080651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F18AE"/>
    <w:multiLevelType w:val="hybridMultilevel"/>
    <w:tmpl w:val="ECAE6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A4228"/>
    <w:multiLevelType w:val="multilevel"/>
    <w:tmpl w:val="59A8F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C34759"/>
    <w:multiLevelType w:val="hybridMultilevel"/>
    <w:tmpl w:val="46603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430D1"/>
    <w:multiLevelType w:val="hybridMultilevel"/>
    <w:tmpl w:val="EEAE2F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77DD0"/>
    <w:multiLevelType w:val="hybridMultilevel"/>
    <w:tmpl w:val="47D291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2325"/>
    <w:multiLevelType w:val="hybridMultilevel"/>
    <w:tmpl w:val="E26CF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A2142"/>
    <w:multiLevelType w:val="hybridMultilevel"/>
    <w:tmpl w:val="043E21C4"/>
    <w:lvl w:ilvl="0" w:tplc="B00C5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959DE"/>
    <w:multiLevelType w:val="hybridMultilevel"/>
    <w:tmpl w:val="CCCA1AD4"/>
    <w:lvl w:ilvl="0" w:tplc="9F2CD962">
      <w:start w:val="150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D6D04"/>
    <w:multiLevelType w:val="hybridMultilevel"/>
    <w:tmpl w:val="0E7AB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53AF3"/>
    <w:multiLevelType w:val="hybridMultilevel"/>
    <w:tmpl w:val="82440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A3798"/>
    <w:multiLevelType w:val="hybridMultilevel"/>
    <w:tmpl w:val="959E5C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471E2"/>
    <w:multiLevelType w:val="multilevel"/>
    <w:tmpl w:val="BFC0C6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 w15:restartNumberingAfterBreak="0">
    <w:nsid w:val="7D5E47AE"/>
    <w:multiLevelType w:val="hybridMultilevel"/>
    <w:tmpl w:val="206A00EC"/>
    <w:lvl w:ilvl="0" w:tplc="040E0015">
      <w:start w:val="1"/>
      <w:numFmt w:val="upperLetter"/>
      <w:lvlText w:val="%1."/>
      <w:lvlJc w:val="left"/>
      <w:pPr>
        <w:ind w:left="363" w:hanging="360"/>
      </w:p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>
      <w:start w:val="1"/>
      <w:numFmt w:val="lowerRoman"/>
      <w:lvlText w:val="%3."/>
      <w:lvlJc w:val="right"/>
      <w:pPr>
        <w:ind w:left="1803" w:hanging="180"/>
      </w:pPr>
    </w:lvl>
    <w:lvl w:ilvl="3" w:tplc="040E000F">
      <w:start w:val="1"/>
      <w:numFmt w:val="decimal"/>
      <w:lvlText w:val="%4."/>
      <w:lvlJc w:val="left"/>
      <w:pPr>
        <w:ind w:left="2523" w:hanging="360"/>
      </w:pPr>
    </w:lvl>
    <w:lvl w:ilvl="4" w:tplc="040E0019">
      <w:start w:val="1"/>
      <w:numFmt w:val="lowerLetter"/>
      <w:lvlText w:val="%5."/>
      <w:lvlJc w:val="left"/>
      <w:pPr>
        <w:ind w:left="3243" w:hanging="360"/>
      </w:pPr>
    </w:lvl>
    <w:lvl w:ilvl="5" w:tplc="040E001B">
      <w:start w:val="1"/>
      <w:numFmt w:val="lowerRoman"/>
      <w:lvlText w:val="%6."/>
      <w:lvlJc w:val="right"/>
      <w:pPr>
        <w:ind w:left="3963" w:hanging="180"/>
      </w:pPr>
    </w:lvl>
    <w:lvl w:ilvl="6" w:tplc="040E000F">
      <w:start w:val="1"/>
      <w:numFmt w:val="decimal"/>
      <w:lvlText w:val="%7."/>
      <w:lvlJc w:val="left"/>
      <w:pPr>
        <w:ind w:left="4683" w:hanging="360"/>
      </w:pPr>
    </w:lvl>
    <w:lvl w:ilvl="7" w:tplc="040E0019">
      <w:start w:val="1"/>
      <w:numFmt w:val="lowerLetter"/>
      <w:lvlText w:val="%8."/>
      <w:lvlJc w:val="left"/>
      <w:pPr>
        <w:ind w:left="5403" w:hanging="360"/>
      </w:pPr>
    </w:lvl>
    <w:lvl w:ilvl="8" w:tplc="040E001B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7E3E776A"/>
    <w:multiLevelType w:val="hybridMultilevel"/>
    <w:tmpl w:val="FC9A5DD0"/>
    <w:lvl w:ilvl="0" w:tplc="9F2CD962">
      <w:start w:val="150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8"/>
  </w:num>
  <w:num w:numId="5">
    <w:abstractNumId w:val="5"/>
  </w:num>
  <w:num w:numId="6">
    <w:abstractNumId w:val="15"/>
  </w:num>
  <w:num w:numId="7">
    <w:abstractNumId w:val="4"/>
  </w:num>
  <w:num w:numId="8">
    <w:abstractNumId w:val="22"/>
  </w:num>
  <w:num w:numId="9">
    <w:abstractNumId w:val="25"/>
  </w:num>
  <w:num w:numId="10">
    <w:abstractNumId w:val="6"/>
  </w:num>
  <w:num w:numId="11">
    <w:abstractNumId w:val="19"/>
  </w:num>
  <w:num w:numId="12">
    <w:abstractNumId w:val="11"/>
  </w:num>
  <w:num w:numId="13">
    <w:abstractNumId w:val="0"/>
  </w:num>
  <w:num w:numId="14">
    <w:abstractNumId w:val="14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0"/>
  </w:num>
  <w:num w:numId="2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70"/>
    <w:rsid w:val="000102C4"/>
    <w:rsid w:val="000102C7"/>
    <w:rsid w:val="000139E8"/>
    <w:rsid w:val="00015541"/>
    <w:rsid w:val="00020D91"/>
    <w:rsid w:val="00020EBB"/>
    <w:rsid w:val="00025A06"/>
    <w:rsid w:val="00025B8F"/>
    <w:rsid w:val="00036B73"/>
    <w:rsid w:val="00040BE7"/>
    <w:rsid w:val="00044155"/>
    <w:rsid w:val="0004515F"/>
    <w:rsid w:val="0004716A"/>
    <w:rsid w:val="00052FCE"/>
    <w:rsid w:val="000548E9"/>
    <w:rsid w:val="00072F42"/>
    <w:rsid w:val="0007583A"/>
    <w:rsid w:val="00075DEC"/>
    <w:rsid w:val="00076969"/>
    <w:rsid w:val="0007698A"/>
    <w:rsid w:val="00084B2A"/>
    <w:rsid w:val="00090627"/>
    <w:rsid w:val="000930DF"/>
    <w:rsid w:val="000B3A30"/>
    <w:rsid w:val="000B3A7B"/>
    <w:rsid w:val="000C59D6"/>
    <w:rsid w:val="000D0DAB"/>
    <w:rsid w:val="000D27DD"/>
    <w:rsid w:val="000E25FA"/>
    <w:rsid w:val="000E52E8"/>
    <w:rsid w:val="000F1807"/>
    <w:rsid w:val="000F2C58"/>
    <w:rsid w:val="00104A2A"/>
    <w:rsid w:val="0014046F"/>
    <w:rsid w:val="00141B27"/>
    <w:rsid w:val="001441C9"/>
    <w:rsid w:val="001469E3"/>
    <w:rsid w:val="00146DD7"/>
    <w:rsid w:val="001607B9"/>
    <w:rsid w:val="001616AF"/>
    <w:rsid w:val="0016538A"/>
    <w:rsid w:val="00165526"/>
    <w:rsid w:val="00166351"/>
    <w:rsid w:val="001674B2"/>
    <w:rsid w:val="0017045D"/>
    <w:rsid w:val="0017309A"/>
    <w:rsid w:val="0017579A"/>
    <w:rsid w:val="00177DBF"/>
    <w:rsid w:val="00187CC6"/>
    <w:rsid w:val="0019501F"/>
    <w:rsid w:val="0019586A"/>
    <w:rsid w:val="001A080F"/>
    <w:rsid w:val="001A56CC"/>
    <w:rsid w:val="001A68A5"/>
    <w:rsid w:val="001A744B"/>
    <w:rsid w:val="001C2F12"/>
    <w:rsid w:val="001D1159"/>
    <w:rsid w:val="001D1DDB"/>
    <w:rsid w:val="001F2259"/>
    <w:rsid w:val="00203E17"/>
    <w:rsid w:val="0020432F"/>
    <w:rsid w:val="00204D28"/>
    <w:rsid w:val="00211BFE"/>
    <w:rsid w:val="0021487C"/>
    <w:rsid w:val="00217AE4"/>
    <w:rsid w:val="00220866"/>
    <w:rsid w:val="002301D9"/>
    <w:rsid w:val="0023322F"/>
    <w:rsid w:val="00233A4C"/>
    <w:rsid w:val="0023544D"/>
    <w:rsid w:val="00235DAB"/>
    <w:rsid w:val="002407C8"/>
    <w:rsid w:val="00245E63"/>
    <w:rsid w:val="002503A8"/>
    <w:rsid w:val="002537FE"/>
    <w:rsid w:val="0026219F"/>
    <w:rsid w:val="002638E2"/>
    <w:rsid w:val="00274A9F"/>
    <w:rsid w:val="002778B6"/>
    <w:rsid w:val="00281091"/>
    <w:rsid w:val="00285135"/>
    <w:rsid w:val="002872CC"/>
    <w:rsid w:val="00291E97"/>
    <w:rsid w:val="002A2804"/>
    <w:rsid w:val="002A3471"/>
    <w:rsid w:val="002A4115"/>
    <w:rsid w:val="002A42F6"/>
    <w:rsid w:val="002B5E8B"/>
    <w:rsid w:val="002C5A13"/>
    <w:rsid w:val="002D0D0A"/>
    <w:rsid w:val="002D114C"/>
    <w:rsid w:val="002E3716"/>
    <w:rsid w:val="002E597D"/>
    <w:rsid w:val="00302CDC"/>
    <w:rsid w:val="00307AB4"/>
    <w:rsid w:val="00311842"/>
    <w:rsid w:val="00311BD5"/>
    <w:rsid w:val="003166F3"/>
    <w:rsid w:val="00317C17"/>
    <w:rsid w:val="00320353"/>
    <w:rsid w:val="00320AC5"/>
    <w:rsid w:val="00324122"/>
    <w:rsid w:val="00326798"/>
    <w:rsid w:val="003267D5"/>
    <w:rsid w:val="00331130"/>
    <w:rsid w:val="00333475"/>
    <w:rsid w:val="00344178"/>
    <w:rsid w:val="0034611B"/>
    <w:rsid w:val="00350CB1"/>
    <w:rsid w:val="00351395"/>
    <w:rsid w:val="00352B53"/>
    <w:rsid w:val="003567EE"/>
    <w:rsid w:val="003615C6"/>
    <w:rsid w:val="00366A5F"/>
    <w:rsid w:val="00366E5F"/>
    <w:rsid w:val="0037046B"/>
    <w:rsid w:val="003770AC"/>
    <w:rsid w:val="003812B7"/>
    <w:rsid w:val="00382920"/>
    <w:rsid w:val="00384823"/>
    <w:rsid w:val="00386045"/>
    <w:rsid w:val="003879FD"/>
    <w:rsid w:val="00390CEB"/>
    <w:rsid w:val="00392368"/>
    <w:rsid w:val="00393F70"/>
    <w:rsid w:val="003A0E57"/>
    <w:rsid w:val="003A14ED"/>
    <w:rsid w:val="003A307E"/>
    <w:rsid w:val="003B31D8"/>
    <w:rsid w:val="003B50D3"/>
    <w:rsid w:val="003B5B8F"/>
    <w:rsid w:val="003B6544"/>
    <w:rsid w:val="003B6A49"/>
    <w:rsid w:val="003C3928"/>
    <w:rsid w:val="003C56FE"/>
    <w:rsid w:val="003C6C7A"/>
    <w:rsid w:val="003C6F8D"/>
    <w:rsid w:val="003C7D21"/>
    <w:rsid w:val="003E1211"/>
    <w:rsid w:val="003E760E"/>
    <w:rsid w:val="003F414B"/>
    <w:rsid w:val="003F5645"/>
    <w:rsid w:val="0040259B"/>
    <w:rsid w:val="004053F4"/>
    <w:rsid w:val="004155E8"/>
    <w:rsid w:val="00417DE0"/>
    <w:rsid w:val="00424803"/>
    <w:rsid w:val="004250B6"/>
    <w:rsid w:val="00432BEC"/>
    <w:rsid w:val="00457124"/>
    <w:rsid w:val="00461FCF"/>
    <w:rsid w:val="00466DF5"/>
    <w:rsid w:val="004677C6"/>
    <w:rsid w:val="00470391"/>
    <w:rsid w:val="0047090F"/>
    <w:rsid w:val="00470BE0"/>
    <w:rsid w:val="00471D36"/>
    <w:rsid w:val="00476B82"/>
    <w:rsid w:val="00485DD2"/>
    <w:rsid w:val="004873FB"/>
    <w:rsid w:val="0049007F"/>
    <w:rsid w:val="004A5949"/>
    <w:rsid w:val="004A79B4"/>
    <w:rsid w:val="004B0A21"/>
    <w:rsid w:val="004B413A"/>
    <w:rsid w:val="004C340B"/>
    <w:rsid w:val="004C4E1B"/>
    <w:rsid w:val="004D3EDC"/>
    <w:rsid w:val="004D70FE"/>
    <w:rsid w:val="004E2D51"/>
    <w:rsid w:val="004F6D26"/>
    <w:rsid w:val="004F71C3"/>
    <w:rsid w:val="0050685B"/>
    <w:rsid w:val="00506E5C"/>
    <w:rsid w:val="005115F7"/>
    <w:rsid w:val="0052348D"/>
    <w:rsid w:val="00525A5B"/>
    <w:rsid w:val="005414B5"/>
    <w:rsid w:val="00547D6F"/>
    <w:rsid w:val="005570EE"/>
    <w:rsid w:val="00560961"/>
    <w:rsid w:val="00564157"/>
    <w:rsid w:val="00571821"/>
    <w:rsid w:val="00571F26"/>
    <w:rsid w:val="00572A1A"/>
    <w:rsid w:val="005767F4"/>
    <w:rsid w:val="00584968"/>
    <w:rsid w:val="00585197"/>
    <w:rsid w:val="00592492"/>
    <w:rsid w:val="005967FE"/>
    <w:rsid w:val="005A3B08"/>
    <w:rsid w:val="005A7B18"/>
    <w:rsid w:val="005B046D"/>
    <w:rsid w:val="005C65FB"/>
    <w:rsid w:val="005C6671"/>
    <w:rsid w:val="005D43DF"/>
    <w:rsid w:val="005E3247"/>
    <w:rsid w:val="005E4737"/>
    <w:rsid w:val="005E7AFB"/>
    <w:rsid w:val="005F3195"/>
    <w:rsid w:val="00607934"/>
    <w:rsid w:val="00616D10"/>
    <w:rsid w:val="0061713F"/>
    <w:rsid w:val="00622756"/>
    <w:rsid w:val="0062523B"/>
    <w:rsid w:val="0062620B"/>
    <w:rsid w:val="00630A7A"/>
    <w:rsid w:val="006340E3"/>
    <w:rsid w:val="0063462E"/>
    <w:rsid w:val="006361CB"/>
    <w:rsid w:val="0063654C"/>
    <w:rsid w:val="006366F7"/>
    <w:rsid w:val="006404E4"/>
    <w:rsid w:val="00646568"/>
    <w:rsid w:val="006522CB"/>
    <w:rsid w:val="006716F0"/>
    <w:rsid w:val="006774F0"/>
    <w:rsid w:val="00677E7B"/>
    <w:rsid w:val="006839E4"/>
    <w:rsid w:val="006869DA"/>
    <w:rsid w:val="00690F05"/>
    <w:rsid w:val="00696374"/>
    <w:rsid w:val="0069750D"/>
    <w:rsid w:val="00697808"/>
    <w:rsid w:val="006A12B8"/>
    <w:rsid w:val="006A30E0"/>
    <w:rsid w:val="006A3B42"/>
    <w:rsid w:val="006B08EC"/>
    <w:rsid w:val="006B75AA"/>
    <w:rsid w:val="006C0E7E"/>
    <w:rsid w:val="006C149C"/>
    <w:rsid w:val="006C4478"/>
    <w:rsid w:val="006D1939"/>
    <w:rsid w:val="006D5D6A"/>
    <w:rsid w:val="006E0907"/>
    <w:rsid w:val="00701BC8"/>
    <w:rsid w:val="00704943"/>
    <w:rsid w:val="007064AA"/>
    <w:rsid w:val="00710413"/>
    <w:rsid w:val="007124EC"/>
    <w:rsid w:val="007132BA"/>
    <w:rsid w:val="00714C93"/>
    <w:rsid w:val="007178D8"/>
    <w:rsid w:val="007208B2"/>
    <w:rsid w:val="007260E8"/>
    <w:rsid w:val="0072628E"/>
    <w:rsid w:val="0073175E"/>
    <w:rsid w:val="007429B7"/>
    <w:rsid w:val="007448D3"/>
    <w:rsid w:val="00750603"/>
    <w:rsid w:val="007519BD"/>
    <w:rsid w:val="007544D0"/>
    <w:rsid w:val="0075472B"/>
    <w:rsid w:val="00755674"/>
    <w:rsid w:val="007559FD"/>
    <w:rsid w:val="00756B69"/>
    <w:rsid w:val="0076564C"/>
    <w:rsid w:val="00766508"/>
    <w:rsid w:val="007760FA"/>
    <w:rsid w:val="00783175"/>
    <w:rsid w:val="00791FB0"/>
    <w:rsid w:val="007C7DE5"/>
    <w:rsid w:val="007D37B6"/>
    <w:rsid w:val="007D4010"/>
    <w:rsid w:val="007D42F6"/>
    <w:rsid w:val="007E7B03"/>
    <w:rsid w:val="007F39E9"/>
    <w:rsid w:val="007F6DC7"/>
    <w:rsid w:val="00800080"/>
    <w:rsid w:val="008003B3"/>
    <w:rsid w:val="00801ACF"/>
    <w:rsid w:val="00811A39"/>
    <w:rsid w:val="00817329"/>
    <w:rsid w:val="00831D26"/>
    <w:rsid w:val="00832825"/>
    <w:rsid w:val="00837C6B"/>
    <w:rsid w:val="008432E6"/>
    <w:rsid w:val="00845E0C"/>
    <w:rsid w:val="00847A98"/>
    <w:rsid w:val="00850744"/>
    <w:rsid w:val="00851618"/>
    <w:rsid w:val="00861717"/>
    <w:rsid w:val="00864F45"/>
    <w:rsid w:val="008741D4"/>
    <w:rsid w:val="00874CA3"/>
    <w:rsid w:val="00876407"/>
    <w:rsid w:val="008778DB"/>
    <w:rsid w:val="00885B9F"/>
    <w:rsid w:val="008876F7"/>
    <w:rsid w:val="00894E8D"/>
    <w:rsid w:val="008B0C1C"/>
    <w:rsid w:val="008C0AA7"/>
    <w:rsid w:val="008C1888"/>
    <w:rsid w:val="008C2C17"/>
    <w:rsid w:val="008D231A"/>
    <w:rsid w:val="008E5F0E"/>
    <w:rsid w:val="008E6FD1"/>
    <w:rsid w:val="008F7292"/>
    <w:rsid w:val="008F73EE"/>
    <w:rsid w:val="00901624"/>
    <w:rsid w:val="00901D50"/>
    <w:rsid w:val="0090209F"/>
    <w:rsid w:val="00906ADF"/>
    <w:rsid w:val="009138DA"/>
    <w:rsid w:val="009173A3"/>
    <w:rsid w:val="00917F7A"/>
    <w:rsid w:val="00921529"/>
    <w:rsid w:val="0092619A"/>
    <w:rsid w:val="0092678C"/>
    <w:rsid w:val="0093752F"/>
    <w:rsid w:val="0094355F"/>
    <w:rsid w:val="00943BCB"/>
    <w:rsid w:val="00944F61"/>
    <w:rsid w:val="0094663E"/>
    <w:rsid w:val="00946CB0"/>
    <w:rsid w:val="0094746B"/>
    <w:rsid w:val="00954788"/>
    <w:rsid w:val="009702EA"/>
    <w:rsid w:val="00973418"/>
    <w:rsid w:val="009740FF"/>
    <w:rsid w:val="00974D5B"/>
    <w:rsid w:val="009811A6"/>
    <w:rsid w:val="00990974"/>
    <w:rsid w:val="009A081E"/>
    <w:rsid w:val="009A620D"/>
    <w:rsid w:val="009B507A"/>
    <w:rsid w:val="009C0D13"/>
    <w:rsid w:val="009C5027"/>
    <w:rsid w:val="009D28E0"/>
    <w:rsid w:val="009E2BF7"/>
    <w:rsid w:val="009E3778"/>
    <w:rsid w:val="009E5DD9"/>
    <w:rsid w:val="009F3895"/>
    <w:rsid w:val="009F7E97"/>
    <w:rsid w:val="00A01125"/>
    <w:rsid w:val="00A03022"/>
    <w:rsid w:val="00A0475B"/>
    <w:rsid w:val="00A24C77"/>
    <w:rsid w:val="00A30B75"/>
    <w:rsid w:val="00A33848"/>
    <w:rsid w:val="00A3601A"/>
    <w:rsid w:val="00A446A4"/>
    <w:rsid w:val="00A45732"/>
    <w:rsid w:val="00A52714"/>
    <w:rsid w:val="00A55B33"/>
    <w:rsid w:val="00A5752B"/>
    <w:rsid w:val="00A649FA"/>
    <w:rsid w:val="00A667B0"/>
    <w:rsid w:val="00A754B3"/>
    <w:rsid w:val="00AA02C7"/>
    <w:rsid w:val="00AA485B"/>
    <w:rsid w:val="00AA6403"/>
    <w:rsid w:val="00AA6A51"/>
    <w:rsid w:val="00AA7653"/>
    <w:rsid w:val="00AB33B3"/>
    <w:rsid w:val="00AB4291"/>
    <w:rsid w:val="00AC11FE"/>
    <w:rsid w:val="00AC2537"/>
    <w:rsid w:val="00AC434E"/>
    <w:rsid w:val="00AD54D1"/>
    <w:rsid w:val="00AD5C5B"/>
    <w:rsid w:val="00AE2118"/>
    <w:rsid w:val="00AE4FFD"/>
    <w:rsid w:val="00AE6C2C"/>
    <w:rsid w:val="00AF249E"/>
    <w:rsid w:val="00AF5AE4"/>
    <w:rsid w:val="00AF6E54"/>
    <w:rsid w:val="00AF7551"/>
    <w:rsid w:val="00B01B80"/>
    <w:rsid w:val="00B167CE"/>
    <w:rsid w:val="00B21084"/>
    <w:rsid w:val="00B2213E"/>
    <w:rsid w:val="00B22E45"/>
    <w:rsid w:val="00B2328B"/>
    <w:rsid w:val="00B26FF7"/>
    <w:rsid w:val="00B334AC"/>
    <w:rsid w:val="00B34F51"/>
    <w:rsid w:val="00B40350"/>
    <w:rsid w:val="00B43F2C"/>
    <w:rsid w:val="00B46A53"/>
    <w:rsid w:val="00B60D92"/>
    <w:rsid w:val="00B6268D"/>
    <w:rsid w:val="00B669CB"/>
    <w:rsid w:val="00B779C7"/>
    <w:rsid w:val="00B85665"/>
    <w:rsid w:val="00B85942"/>
    <w:rsid w:val="00B86187"/>
    <w:rsid w:val="00B949D6"/>
    <w:rsid w:val="00BA5A7F"/>
    <w:rsid w:val="00BA5D9C"/>
    <w:rsid w:val="00BE162A"/>
    <w:rsid w:val="00BE2DC2"/>
    <w:rsid w:val="00BE3A9C"/>
    <w:rsid w:val="00BE49F0"/>
    <w:rsid w:val="00BE7AEC"/>
    <w:rsid w:val="00BF0695"/>
    <w:rsid w:val="00BF441C"/>
    <w:rsid w:val="00C01C1A"/>
    <w:rsid w:val="00C04800"/>
    <w:rsid w:val="00C065D1"/>
    <w:rsid w:val="00C122FA"/>
    <w:rsid w:val="00C15320"/>
    <w:rsid w:val="00C17241"/>
    <w:rsid w:val="00C212E9"/>
    <w:rsid w:val="00C24634"/>
    <w:rsid w:val="00C27F3C"/>
    <w:rsid w:val="00C30097"/>
    <w:rsid w:val="00C317A5"/>
    <w:rsid w:val="00C40131"/>
    <w:rsid w:val="00C44E2A"/>
    <w:rsid w:val="00C47755"/>
    <w:rsid w:val="00C649DA"/>
    <w:rsid w:val="00C64C44"/>
    <w:rsid w:val="00C64DB3"/>
    <w:rsid w:val="00C75EB3"/>
    <w:rsid w:val="00C76F6A"/>
    <w:rsid w:val="00C808CF"/>
    <w:rsid w:val="00C82C72"/>
    <w:rsid w:val="00C83137"/>
    <w:rsid w:val="00C85E85"/>
    <w:rsid w:val="00C86646"/>
    <w:rsid w:val="00C92474"/>
    <w:rsid w:val="00C93308"/>
    <w:rsid w:val="00C94648"/>
    <w:rsid w:val="00CA090A"/>
    <w:rsid w:val="00CB3A67"/>
    <w:rsid w:val="00CC3A8F"/>
    <w:rsid w:val="00CD7328"/>
    <w:rsid w:val="00CE2A37"/>
    <w:rsid w:val="00CF0849"/>
    <w:rsid w:val="00CF2339"/>
    <w:rsid w:val="00CF25F4"/>
    <w:rsid w:val="00CF69CC"/>
    <w:rsid w:val="00CF6C24"/>
    <w:rsid w:val="00D025F2"/>
    <w:rsid w:val="00D059D3"/>
    <w:rsid w:val="00D06140"/>
    <w:rsid w:val="00D10ED1"/>
    <w:rsid w:val="00D12AA0"/>
    <w:rsid w:val="00D13172"/>
    <w:rsid w:val="00D1472C"/>
    <w:rsid w:val="00D16B74"/>
    <w:rsid w:val="00D25E12"/>
    <w:rsid w:val="00D25F93"/>
    <w:rsid w:val="00D3277E"/>
    <w:rsid w:val="00D36C8D"/>
    <w:rsid w:val="00D37CFB"/>
    <w:rsid w:val="00D55FFE"/>
    <w:rsid w:val="00D65245"/>
    <w:rsid w:val="00D710C7"/>
    <w:rsid w:val="00D73B27"/>
    <w:rsid w:val="00D746CE"/>
    <w:rsid w:val="00D80EED"/>
    <w:rsid w:val="00D819B8"/>
    <w:rsid w:val="00D86850"/>
    <w:rsid w:val="00D872E2"/>
    <w:rsid w:val="00D94B69"/>
    <w:rsid w:val="00D971CF"/>
    <w:rsid w:val="00DA1ED4"/>
    <w:rsid w:val="00DA3142"/>
    <w:rsid w:val="00DA44B0"/>
    <w:rsid w:val="00DB46C0"/>
    <w:rsid w:val="00DC076A"/>
    <w:rsid w:val="00DC5EAF"/>
    <w:rsid w:val="00DD01B9"/>
    <w:rsid w:val="00DD09F5"/>
    <w:rsid w:val="00DD4187"/>
    <w:rsid w:val="00DD7DA1"/>
    <w:rsid w:val="00DE02D6"/>
    <w:rsid w:val="00DE3064"/>
    <w:rsid w:val="00DE508B"/>
    <w:rsid w:val="00DF4215"/>
    <w:rsid w:val="00E0771C"/>
    <w:rsid w:val="00E079C8"/>
    <w:rsid w:val="00E14371"/>
    <w:rsid w:val="00E207E0"/>
    <w:rsid w:val="00E21679"/>
    <w:rsid w:val="00E27296"/>
    <w:rsid w:val="00E35435"/>
    <w:rsid w:val="00E35CB5"/>
    <w:rsid w:val="00E4269E"/>
    <w:rsid w:val="00E428A1"/>
    <w:rsid w:val="00E4319E"/>
    <w:rsid w:val="00E477AB"/>
    <w:rsid w:val="00E539AC"/>
    <w:rsid w:val="00E54BBF"/>
    <w:rsid w:val="00E562FB"/>
    <w:rsid w:val="00E64BB2"/>
    <w:rsid w:val="00E75E4E"/>
    <w:rsid w:val="00E844A8"/>
    <w:rsid w:val="00E862E8"/>
    <w:rsid w:val="00E873C9"/>
    <w:rsid w:val="00E95413"/>
    <w:rsid w:val="00EA21A3"/>
    <w:rsid w:val="00EA5E76"/>
    <w:rsid w:val="00EB2283"/>
    <w:rsid w:val="00EC0BD8"/>
    <w:rsid w:val="00EC2BB7"/>
    <w:rsid w:val="00EC527F"/>
    <w:rsid w:val="00EE4345"/>
    <w:rsid w:val="00EE5726"/>
    <w:rsid w:val="00EF2C44"/>
    <w:rsid w:val="00EF345D"/>
    <w:rsid w:val="00EF39D0"/>
    <w:rsid w:val="00EF6E02"/>
    <w:rsid w:val="00F02ABB"/>
    <w:rsid w:val="00F127F3"/>
    <w:rsid w:val="00F1376B"/>
    <w:rsid w:val="00F17F47"/>
    <w:rsid w:val="00F27973"/>
    <w:rsid w:val="00F4468C"/>
    <w:rsid w:val="00F4487A"/>
    <w:rsid w:val="00F47848"/>
    <w:rsid w:val="00F61B1D"/>
    <w:rsid w:val="00F654A8"/>
    <w:rsid w:val="00F65AA7"/>
    <w:rsid w:val="00F700D0"/>
    <w:rsid w:val="00F71EBF"/>
    <w:rsid w:val="00F87CB2"/>
    <w:rsid w:val="00FA21AB"/>
    <w:rsid w:val="00FA6BA5"/>
    <w:rsid w:val="00FD0603"/>
    <w:rsid w:val="00FD271C"/>
    <w:rsid w:val="00FD2DE9"/>
    <w:rsid w:val="00FD58F6"/>
    <w:rsid w:val="00FE0E2D"/>
    <w:rsid w:val="00FE2E76"/>
    <w:rsid w:val="00FE37D1"/>
    <w:rsid w:val="00FE706D"/>
    <w:rsid w:val="00FF216D"/>
    <w:rsid w:val="00FF38F7"/>
    <w:rsid w:val="00FF5AB2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5C2FBF-93B6-4B76-868F-21DF4E43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F70"/>
    <w:pPr>
      <w:spacing w:before="60" w:after="60"/>
      <w:jc w:val="both"/>
    </w:pPr>
    <w:rPr>
      <w:rFonts w:ascii="Verdana" w:hAnsi="Verdana"/>
      <w:szCs w:val="24"/>
    </w:rPr>
  </w:style>
  <w:style w:type="paragraph" w:styleId="Cmsor2">
    <w:name w:val="heading 2"/>
    <w:basedOn w:val="Norml"/>
    <w:next w:val="Norml"/>
    <w:link w:val="Cmsor2Char"/>
    <w:qFormat/>
    <w:rsid w:val="00BE162A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autoRedefine/>
    <w:qFormat/>
    <w:rsid w:val="00547D6F"/>
    <w:pPr>
      <w:keepNext/>
      <w:keepLines/>
      <w:tabs>
        <w:tab w:val="left" w:pos="567"/>
        <w:tab w:val="left" w:pos="900"/>
      </w:tabs>
      <w:spacing w:before="0" w:after="0"/>
      <w:outlineLvl w:val="2"/>
    </w:pPr>
    <w:rPr>
      <w:iCs/>
      <w:color w:val="000000"/>
      <w:kern w:val="32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47D6F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166F3"/>
    <w:p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3166F3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393F70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Rcsostblzat">
    <w:name w:val="Table Grid"/>
    <w:basedOn w:val="Normltblzat"/>
    <w:uiPriority w:val="39"/>
    <w:rsid w:val="0092678C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B40350"/>
    <w:pPr>
      <w:spacing w:before="0" w:after="0"/>
      <w:ind w:left="360"/>
    </w:pPr>
    <w:rPr>
      <w:rFonts w:ascii="Times New Roman" w:hAnsi="Times New Roman"/>
      <w:sz w:val="24"/>
      <w:lang w:val="x-none" w:eastAsia="x-none"/>
    </w:rPr>
  </w:style>
  <w:style w:type="character" w:customStyle="1" w:styleId="SzvegtrzsbehzssalChar">
    <w:name w:val="Szövegtörzs behúzással Char"/>
    <w:link w:val="Szvegtrzsbehzssal"/>
    <w:rsid w:val="00B40350"/>
    <w:rPr>
      <w:sz w:val="24"/>
      <w:szCs w:val="24"/>
    </w:rPr>
  </w:style>
  <w:style w:type="character" w:styleId="Jegyzethivatkozs">
    <w:name w:val="annotation reference"/>
    <w:rsid w:val="00B4035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40350"/>
    <w:rPr>
      <w:szCs w:val="20"/>
      <w:lang w:val="x-none" w:eastAsia="x-none"/>
    </w:rPr>
  </w:style>
  <w:style w:type="character" w:customStyle="1" w:styleId="JegyzetszvegChar">
    <w:name w:val="Jegyzetszöveg Char"/>
    <w:link w:val="Jegyzetszveg"/>
    <w:rsid w:val="00B40350"/>
    <w:rPr>
      <w:rFonts w:ascii="Verdana" w:hAnsi="Verdana"/>
    </w:rPr>
  </w:style>
  <w:style w:type="paragraph" w:styleId="Megjegyzstrgya">
    <w:name w:val="annotation subject"/>
    <w:basedOn w:val="Jegyzetszveg"/>
    <w:next w:val="Jegyzetszveg"/>
    <w:link w:val="MegjegyzstrgyaChar"/>
    <w:rsid w:val="00B40350"/>
    <w:rPr>
      <w:b/>
      <w:bCs/>
    </w:rPr>
  </w:style>
  <w:style w:type="character" w:customStyle="1" w:styleId="MegjegyzstrgyaChar">
    <w:name w:val="Megjegyzés tárgya Char"/>
    <w:link w:val="Megjegyzstrgya"/>
    <w:rsid w:val="00B40350"/>
    <w:rPr>
      <w:rFonts w:ascii="Verdana" w:hAnsi="Verdana"/>
      <w:b/>
      <w:bCs/>
    </w:rPr>
  </w:style>
  <w:style w:type="paragraph" w:styleId="Buborkszveg">
    <w:name w:val="Balloon Text"/>
    <w:basedOn w:val="Norml"/>
    <w:link w:val="BuborkszvegChar"/>
    <w:rsid w:val="00B40350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B40350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217AE4"/>
    <w:pPr>
      <w:spacing w:before="0" w:after="0"/>
      <w:jc w:val="left"/>
    </w:pPr>
    <w:rPr>
      <w:rFonts w:ascii="Times New Roman" w:eastAsia="Calibri" w:hAnsi="Times New Roman"/>
      <w:sz w:val="24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17AE4"/>
    <w:rPr>
      <w:rFonts w:eastAsia="Calibri"/>
      <w:sz w:val="24"/>
      <w:szCs w:val="24"/>
    </w:rPr>
  </w:style>
  <w:style w:type="character" w:customStyle="1" w:styleId="spelle">
    <w:name w:val="spelle"/>
    <w:basedOn w:val="Bekezdsalapbettpusa"/>
    <w:rsid w:val="00326798"/>
  </w:style>
  <w:style w:type="paragraph" w:styleId="llb">
    <w:name w:val="footer"/>
    <w:basedOn w:val="Norml"/>
    <w:link w:val="llbChar"/>
    <w:uiPriority w:val="99"/>
    <w:rsid w:val="00326798"/>
    <w:pPr>
      <w:spacing w:before="100" w:beforeAutospacing="1" w:after="100" w:afterAutospacing="1"/>
      <w:jc w:val="left"/>
    </w:pPr>
    <w:rPr>
      <w:rFonts w:ascii="Times New Roman" w:hAnsi="Times New Roman"/>
      <w:sz w:val="24"/>
      <w:lang w:val="x-none" w:eastAsia="x-none"/>
    </w:rPr>
  </w:style>
  <w:style w:type="paragraph" w:styleId="Lbjegyzetszveg">
    <w:name w:val="footnote text"/>
    <w:basedOn w:val="Norml"/>
    <w:link w:val="LbjegyzetszvegChar"/>
    <w:rsid w:val="002A3471"/>
    <w:rPr>
      <w:szCs w:val="20"/>
      <w:lang w:val="x-none" w:eastAsia="x-none"/>
    </w:rPr>
  </w:style>
  <w:style w:type="character" w:customStyle="1" w:styleId="LbjegyzetszvegChar">
    <w:name w:val="Lábjegyzetszöveg Char"/>
    <w:link w:val="Lbjegyzetszveg"/>
    <w:rsid w:val="002A3471"/>
    <w:rPr>
      <w:rFonts w:ascii="Verdana" w:hAnsi="Verdana"/>
    </w:rPr>
  </w:style>
  <w:style w:type="character" w:styleId="Lbjegyzet-hivatkozs">
    <w:name w:val="footnote reference"/>
    <w:rsid w:val="002A3471"/>
    <w:rPr>
      <w:vertAlign w:val="superscript"/>
    </w:rPr>
  </w:style>
  <w:style w:type="character" w:customStyle="1" w:styleId="Cmsor3Char">
    <w:name w:val="Címsor 3 Char"/>
    <w:link w:val="Cmsor3"/>
    <w:rsid w:val="00547D6F"/>
    <w:rPr>
      <w:rFonts w:ascii="Verdana" w:hAnsi="Verdana" w:cs="Arial"/>
      <w:iCs/>
      <w:color w:val="000000"/>
      <w:kern w:val="32"/>
      <w:lang w:val="x-none" w:eastAsia="x-none"/>
    </w:rPr>
  </w:style>
  <w:style w:type="character" w:customStyle="1" w:styleId="Cmsor2Char">
    <w:name w:val="Címsor 2 Char"/>
    <w:link w:val="Cmsor2"/>
    <w:semiHidden/>
    <w:rsid w:val="00BE16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E477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477AB"/>
    <w:rPr>
      <w:rFonts w:ascii="Verdana" w:hAnsi="Verdana"/>
      <w:szCs w:val="24"/>
    </w:rPr>
  </w:style>
  <w:style w:type="character" w:customStyle="1" w:styleId="llbChar">
    <w:name w:val="Élőláb Char"/>
    <w:link w:val="llb"/>
    <w:uiPriority w:val="99"/>
    <w:rsid w:val="00E477AB"/>
    <w:rPr>
      <w:sz w:val="24"/>
      <w:szCs w:val="24"/>
    </w:rPr>
  </w:style>
  <w:style w:type="character" w:customStyle="1" w:styleId="Cmsor4Char">
    <w:name w:val="Címsor 4 Char"/>
    <w:link w:val="Cmsor4"/>
    <w:uiPriority w:val="9"/>
    <w:rsid w:val="00547D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qFormat/>
    <w:locked/>
    <w:rsid w:val="00CA090A"/>
    <w:rPr>
      <w:rFonts w:ascii="Calibri" w:hAnsi="Calibri"/>
      <w:sz w:val="22"/>
      <w:szCs w:val="22"/>
    </w:rPr>
  </w:style>
  <w:style w:type="paragraph" w:customStyle="1" w:styleId="Cm4">
    <w:name w:val="Cím4"/>
    <w:basedOn w:val="Kenyerszoveg"/>
    <w:link w:val="Cm4Char"/>
    <w:qFormat/>
    <w:rsid w:val="00CA090A"/>
    <w:rPr>
      <w:b/>
    </w:rPr>
  </w:style>
  <w:style w:type="character" w:customStyle="1" w:styleId="Cm4Char">
    <w:name w:val="Cím4 Char"/>
    <w:link w:val="Cm4"/>
    <w:rsid w:val="00CA090A"/>
    <w:rPr>
      <w:rFonts w:ascii="Cambria" w:hAnsi="Cambria"/>
      <w:b/>
    </w:rPr>
  </w:style>
  <w:style w:type="paragraph" w:styleId="Kpalrs">
    <w:name w:val="caption"/>
    <w:basedOn w:val="Norml"/>
    <w:next w:val="Norml"/>
    <w:uiPriority w:val="35"/>
    <w:unhideWhenUsed/>
    <w:qFormat/>
    <w:rsid w:val="00CA090A"/>
    <w:pPr>
      <w:spacing w:before="0" w:after="160"/>
      <w:jc w:val="left"/>
    </w:pPr>
    <w:rPr>
      <w:rFonts w:ascii="Calibri" w:hAnsi="Calibri"/>
      <w:b/>
      <w:bCs/>
      <w:smallCaps/>
      <w:color w:val="5B9BD5"/>
      <w:spacing w:val="6"/>
      <w:sz w:val="22"/>
      <w:szCs w:val="22"/>
    </w:rPr>
  </w:style>
  <w:style w:type="paragraph" w:customStyle="1" w:styleId="Kenyerszoveg">
    <w:name w:val="Kenyerszoveg"/>
    <w:basedOn w:val="Norml"/>
    <w:link w:val="KenyerszovegChar"/>
    <w:qFormat/>
    <w:rsid w:val="00CA090A"/>
    <w:pPr>
      <w:spacing w:before="0" w:after="120" w:line="264" w:lineRule="auto"/>
      <w:jc w:val="left"/>
    </w:pPr>
    <w:rPr>
      <w:rFonts w:ascii="Cambria" w:hAnsi="Cambria"/>
      <w:szCs w:val="20"/>
    </w:rPr>
  </w:style>
  <w:style w:type="character" w:customStyle="1" w:styleId="KenyerszovegChar">
    <w:name w:val="Kenyerszoveg Char"/>
    <w:link w:val="Kenyerszoveg"/>
    <w:rsid w:val="00CA090A"/>
    <w:rPr>
      <w:rFonts w:ascii="Cambria" w:hAnsi="Cambria"/>
    </w:rPr>
  </w:style>
  <w:style w:type="character" w:styleId="Helyrzszveg">
    <w:name w:val="Placeholder Text"/>
    <w:uiPriority w:val="99"/>
    <w:semiHidden/>
    <w:rsid w:val="00D13172"/>
    <w:rPr>
      <w:color w:val="808080"/>
    </w:rPr>
  </w:style>
  <w:style w:type="paragraph" w:styleId="Nincstrkz">
    <w:name w:val="No Spacing"/>
    <w:uiPriority w:val="1"/>
    <w:qFormat/>
    <w:rsid w:val="00D13172"/>
    <w:rPr>
      <w:rFonts w:ascii="Calibri" w:eastAsia="Calibri" w:hAnsi="Calibri"/>
      <w:sz w:val="22"/>
      <w:szCs w:val="22"/>
      <w:lang w:eastAsia="en-US"/>
    </w:rPr>
  </w:style>
  <w:style w:type="paragraph" w:styleId="Vgjegyzetszvege">
    <w:name w:val="endnote text"/>
    <w:basedOn w:val="Norml"/>
    <w:link w:val="VgjegyzetszvegeChar"/>
    <w:uiPriority w:val="99"/>
    <w:unhideWhenUsed/>
    <w:rsid w:val="00D13172"/>
    <w:pPr>
      <w:spacing w:before="0" w:after="0"/>
      <w:jc w:val="left"/>
    </w:pPr>
    <w:rPr>
      <w:rFonts w:ascii="Times New Roman" w:hAnsi="Times New Roman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D13172"/>
  </w:style>
  <w:style w:type="character" w:styleId="Vgjegyzet-hivatkozs">
    <w:name w:val="endnote reference"/>
    <w:uiPriority w:val="99"/>
    <w:unhideWhenUsed/>
    <w:rsid w:val="00D13172"/>
    <w:rPr>
      <w:vertAlign w:val="superscript"/>
    </w:rPr>
  </w:style>
  <w:style w:type="character" w:customStyle="1" w:styleId="Cmsor5Char">
    <w:name w:val="Címsor 5 Char"/>
    <w:link w:val="Cmsor5"/>
    <w:semiHidden/>
    <w:rsid w:val="003166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3166F3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blzatrcsosvilgos1">
    <w:name w:val="Táblázat (rácsos) – világos1"/>
    <w:basedOn w:val="Normltblzat"/>
    <w:uiPriority w:val="40"/>
    <w:rsid w:val="003166F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3166F3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6B1E0-C630-4ED7-AF51-633AF5FA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munkaterv kötelező tartalmi elemei:</vt:lpstr>
      <vt:lpstr>A munkaterv kötelező tartalmi elemei:</vt:lpstr>
    </vt:vector>
  </TitlesOfParts>
  <Company>KSZF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munkaterv kötelező tartalmi elemei:</dc:title>
  <dc:subject/>
  <dc:creator>Mezei Tímea</dc:creator>
  <cp:keywords/>
  <cp:lastModifiedBy>Viktória Czuppon</cp:lastModifiedBy>
  <cp:revision>4</cp:revision>
  <cp:lastPrinted>2016-11-17T14:15:00Z</cp:lastPrinted>
  <dcterms:created xsi:type="dcterms:W3CDTF">2018-08-29T07:10:00Z</dcterms:created>
  <dcterms:modified xsi:type="dcterms:W3CDTF">2018-08-29T07:11:00Z</dcterms:modified>
</cp:coreProperties>
</file>